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2E7B9" w14:textId="27D838D9" w:rsidR="001D2620" w:rsidRPr="008464A0" w:rsidRDefault="001D2620">
      <w:r w:rsidRPr="008464A0">
        <w:t xml:space="preserve">We offer* high </w:t>
      </w:r>
      <w:r w:rsidR="00D400ED">
        <w:t>quality</w:t>
      </w:r>
      <w:r w:rsidRPr="008464A0">
        <w:t xml:space="preserve"> discreet consultancy services for private individuals &amp; families with complex affairs.</w:t>
      </w:r>
    </w:p>
    <w:p w14:paraId="07A16B92" w14:textId="58D7D3E8" w:rsidR="001D2620" w:rsidRPr="008464A0" w:rsidRDefault="00A06493">
      <w:r w:rsidRPr="008464A0">
        <w:t>We advise on:</w:t>
      </w:r>
    </w:p>
    <w:p w14:paraId="6AE96111" w14:textId="24A68BF0" w:rsidR="00A06493" w:rsidRPr="008464A0" w:rsidRDefault="00A06493" w:rsidP="00A06493">
      <w:pPr>
        <w:pStyle w:val="ListParagraph"/>
        <w:numPr>
          <w:ilvl w:val="0"/>
          <w:numId w:val="1"/>
        </w:numPr>
      </w:pPr>
      <w:r w:rsidRPr="008464A0">
        <w:t>Bloodline planning; specialist wills and trust funds</w:t>
      </w:r>
    </w:p>
    <w:p w14:paraId="24532B04" w14:textId="4F47D6FD" w:rsidR="00A06493" w:rsidRPr="008464A0" w:rsidRDefault="00A06493" w:rsidP="00A06493">
      <w:pPr>
        <w:pStyle w:val="ListParagraph"/>
        <w:numPr>
          <w:ilvl w:val="0"/>
          <w:numId w:val="1"/>
        </w:numPr>
      </w:pPr>
      <w:r w:rsidRPr="008464A0">
        <w:t>Business Succession Planning</w:t>
      </w:r>
    </w:p>
    <w:p w14:paraId="120F9682" w14:textId="49C4853D" w:rsidR="00A06493" w:rsidRPr="008464A0" w:rsidRDefault="00A06493" w:rsidP="00A06493">
      <w:pPr>
        <w:pStyle w:val="ListParagraph"/>
        <w:numPr>
          <w:ilvl w:val="0"/>
          <w:numId w:val="1"/>
        </w:numPr>
      </w:pPr>
      <w:r w:rsidRPr="008464A0">
        <w:t>Asset Protection Planning; protection against third party threats</w:t>
      </w:r>
    </w:p>
    <w:p w14:paraId="13385DFD" w14:textId="637B50D7" w:rsidR="00A06493" w:rsidRPr="008464A0" w:rsidRDefault="00A06493" w:rsidP="00A06493">
      <w:pPr>
        <w:pStyle w:val="ListParagraph"/>
        <w:numPr>
          <w:ilvl w:val="0"/>
          <w:numId w:val="1"/>
        </w:numPr>
      </w:pPr>
      <w:r w:rsidRPr="008464A0">
        <w:t>Lasting Powers of Attorney</w:t>
      </w:r>
    </w:p>
    <w:p w14:paraId="0CD93F8C" w14:textId="0D6D3B4E" w:rsidR="00A06493" w:rsidRPr="008464A0" w:rsidRDefault="00A06493" w:rsidP="00A06493">
      <w:pPr>
        <w:pStyle w:val="ListParagraph"/>
        <w:numPr>
          <w:ilvl w:val="0"/>
          <w:numId w:val="1"/>
        </w:numPr>
      </w:pPr>
      <w:r w:rsidRPr="008464A0">
        <w:t>Inheritance Tax Planning</w:t>
      </w:r>
    </w:p>
    <w:p w14:paraId="593F47E2" w14:textId="0B70D444" w:rsidR="00A06493" w:rsidRPr="008464A0" w:rsidRDefault="00A06493" w:rsidP="00A06493">
      <w:pPr>
        <w:pStyle w:val="ListParagraph"/>
        <w:numPr>
          <w:ilvl w:val="0"/>
          <w:numId w:val="1"/>
        </w:numPr>
      </w:pPr>
      <w:r w:rsidRPr="008464A0">
        <w:t>Capital Gains Tax Planning</w:t>
      </w:r>
    </w:p>
    <w:p w14:paraId="028BDBE5" w14:textId="6B2B3F50" w:rsidR="00A06493" w:rsidRPr="008464A0" w:rsidRDefault="00A06493" w:rsidP="00A06493">
      <w:pPr>
        <w:pStyle w:val="ListParagraph"/>
        <w:numPr>
          <w:ilvl w:val="0"/>
          <w:numId w:val="1"/>
        </w:numPr>
      </w:pPr>
      <w:r w:rsidRPr="008464A0">
        <w:t>Property Portfolio structuring</w:t>
      </w:r>
    </w:p>
    <w:p w14:paraId="7528E282" w14:textId="4C8309A8" w:rsidR="00A06493" w:rsidRPr="008464A0" w:rsidRDefault="00A06493" w:rsidP="00A06493">
      <w:pPr>
        <w:pStyle w:val="ListParagraph"/>
        <w:numPr>
          <w:ilvl w:val="0"/>
          <w:numId w:val="1"/>
        </w:numPr>
      </w:pPr>
      <w:r w:rsidRPr="008464A0">
        <w:t>Global Wealth Management advice; on a no-commission and no exit penalty basis</w:t>
      </w:r>
    </w:p>
    <w:p w14:paraId="5A164259" w14:textId="5BB518EC" w:rsidR="00A06493" w:rsidRPr="008464A0" w:rsidRDefault="00A06493" w:rsidP="00A06493">
      <w:pPr>
        <w:pStyle w:val="ListParagraph"/>
        <w:numPr>
          <w:ilvl w:val="0"/>
          <w:numId w:val="1"/>
        </w:numPr>
      </w:pPr>
      <w:r w:rsidRPr="008464A0">
        <w:t>Second Passport and Second Residency options</w:t>
      </w:r>
    </w:p>
    <w:p w14:paraId="32A2635F" w14:textId="1973B341" w:rsidR="00D400ED" w:rsidRDefault="00D400ED" w:rsidP="00A06493">
      <w:r>
        <w:t>We have clients across the UK, Greece, Middle East, and Asia</w:t>
      </w:r>
      <w:r w:rsidR="00320BCE">
        <w:t>.</w:t>
      </w:r>
    </w:p>
    <w:p w14:paraId="06B073D2" w14:textId="41AD55BB" w:rsidR="00320BCE" w:rsidRDefault="00320BCE" w:rsidP="00A06493">
      <w:pPr>
        <w:rPr>
          <w:i/>
          <w:iCs/>
        </w:rPr>
      </w:pPr>
      <w:r w:rsidRPr="00264EF5">
        <w:rPr>
          <w:i/>
          <w:iCs/>
        </w:rPr>
        <w:t xml:space="preserve">*Some services may be provided in conjunction </w:t>
      </w:r>
      <w:r w:rsidR="00264EF5" w:rsidRPr="00264EF5">
        <w:rPr>
          <w:i/>
          <w:iCs/>
        </w:rPr>
        <w:t>with our associate partner firms</w:t>
      </w:r>
      <w:r w:rsidR="00264EF5">
        <w:rPr>
          <w:i/>
          <w:iCs/>
        </w:rPr>
        <w:t xml:space="preserve"> to ensure a joined up approach.</w:t>
      </w:r>
    </w:p>
    <w:p w14:paraId="48274A58" w14:textId="2A94AD49" w:rsidR="00D400ED" w:rsidRDefault="00D400ED" w:rsidP="00A06493"/>
    <w:p w14:paraId="24C89CB1" w14:textId="2A6EE59A" w:rsidR="00264EF5" w:rsidRPr="00264EF5" w:rsidRDefault="00264EF5" w:rsidP="00A06493">
      <w:pPr>
        <w:rPr>
          <w:b/>
          <w:bCs/>
        </w:rPr>
      </w:pPr>
      <w:r w:rsidRPr="00264EF5">
        <w:rPr>
          <w:b/>
          <w:bCs/>
        </w:rPr>
        <w:t>Testimonials [you don’t have use the word testimonials to explain the below comments are testimonials]</w:t>
      </w:r>
      <w:r>
        <w:rPr>
          <w:b/>
          <w:bCs/>
        </w:rPr>
        <w:t>:</w:t>
      </w:r>
    </w:p>
    <w:p w14:paraId="726F1469" w14:textId="77777777" w:rsidR="00264EF5" w:rsidRPr="008464A0" w:rsidRDefault="00264EF5" w:rsidP="00A06493"/>
    <w:p w14:paraId="1D27CC8D" w14:textId="05162A83" w:rsidR="00A06493" w:rsidRPr="008464A0" w:rsidRDefault="008E01D4" w:rsidP="008E01D4">
      <w:pPr>
        <w:jc w:val="both"/>
        <w:rPr>
          <w:rFonts w:cstheme="minorHAnsi"/>
          <w:i/>
          <w:iCs/>
        </w:rPr>
      </w:pPr>
      <w:r w:rsidRPr="008464A0">
        <w:rPr>
          <w:rFonts w:cstheme="minorHAnsi"/>
          <w:i/>
          <w:iCs/>
        </w:rPr>
        <w:t>“Very professional interaction, first class service, informative and a global view on the subject. I would highly recommend Mohammad Uz-Zaman and his team who are well informed and highly efficient in their field. Thank you” George (Director, and Founder of a global marine engineering and maintenance company)</w:t>
      </w:r>
    </w:p>
    <w:p w14:paraId="1F87CFF9" w14:textId="3151986E" w:rsidR="008E01D4" w:rsidRPr="008464A0" w:rsidRDefault="008E01D4" w:rsidP="007C4009">
      <w:pPr>
        <w:jc w:val="both"/>
        <w:rPr>
          <w:rFonts w:cstheme="minorHAnsi"/>
          <w:i/>
          <w:iCs/>
        </w:rPr>
      </w:pPr>
      <w:r w:rsidRPr="008464A0">
        <w:rPr>
          <w:rFonts w:cstheme="minorHAnsi"/>
          <w:i/>
          <w:iCs/>
        </w:rPr>
        <w:t>“</w:t>
      </w:r>
      <w:r w:rsidRPr="008464A0">
        <w:rPr>
          <w:rFonts w:cstheme="minorHAnsi"/>
          <w:i/>
          <w:iCs/>
          <w:shd w:val="clear" w:color="auto" w:fill="FFFFFF"/>
        </w:rPr>
        <w:t>Mohammad is well qualified and knowledgable with regard to Trusts and Estate Planning. He is able to identify sympathetically with clients and uses his know-how in practical examples. Clients like him - he is straightforward, empathetic and patient. Behind the scenes he is meticulous and efficient. I am very pleased to have made his acquaintance and would have no hesitation in recommending him to those who want a truly professional approach for their clients.” (Keith – former Associate Director at HSBC)</w:t>
      </w:r>
    </w:p>
    <w:p w14:paraId="762C500A" w14:textId="22516FAE" w:rsidR="00A06493" w:rsidRPr="008464A0" w:rsidRDefault="00A06493" w:rsidP="007C4009">
      <w:pPr>
        <w:jc w:val="both"/>
      </w:pPr>
    </w:p>
    <w:p w14:paraId="46D80E78" w14:textId="1EF4A4B4" w:rsidR="00A06493" w:rsidRPr="008464A0" w:rsidRDefault="005F73D5" w:rsidP="007C4009">
      <w:pPr>
        <w:jc w:val="both"/>
      </w:pPr>
      <w:r w:rsidRPr="008464A0">
        <w:rPr>
          <w:rStyle w:val="Emphasis"/>
          <w:rFonts w:ascii="Red Hat Display" w:hAnsi="Red Hat Display"/>
          <w:shd w:val="clear" w:color="auto" w:fill="FFFFFF"/>
        </w:rPr>
        <w:t>Mohammad Uz-Zaman MA DipFA PETR is an international wealth manager who holds dual accreditations across wealth management and trust planning. He advises high-net worth (HNW) individuals</w:t>
      </w:r>
      <w:r w:rsidR="005C34F3">
        <w:rPr>
          <w:rStyle w:val="Emphasis"/>
          <w:rFonts w:ascii="Red Hat Display" w:hAnsi="Red Hat Display"/>
          <w:shd w:val="clear" w:color="auto" w:fill="FFFFFF"/>
        </w:rPr>
        <w:t xml:space="preserve"> on</w:t>
      </w:r>
      <w:r w:rsidRPr="008464A0">
        <w:rPr>
          <w:rStyle w:val="Emphasis"/>
          <w:rFonts w:ascii="Red Hat Display" w:hAnsi="Red Hat Display"/>
          <w:shd w:val="clear" w:color="auto" w:fill="FFFFFF"/>
        </w:rPr>
        <w:t xml:space="preserve"> how best to protect their family and structure their estate for the benefit of successive generations. Mohammad is also an associate member of the Society of Trust and Estate Practitioners (STEP). His experience also includes adjudicating on c300 complex pension complaints in the UK for the UK’s Financial Ombudsman Service.</w:t>
      </w:r>
    </w:p>
    <w:p w14:paraId="58BCFE81" w14:textId="77777777" w:rsidR="00A06493" w:rsidRPr="008464A0" w:rsidRDefault="00A06493"/>
    <w:p w14:paraId="6DEF9830" w14:textId="0AA66D8D" w:rsidR="007C4009" w:rsidRDefault="007C4009">
      <w:pPr>
        <w:rPr>
          <w:b/>
          <w:bCs/>
        </w:rPr>
      </w:pPr>
      <w:r w:rsidRPr="008464A0">
        <w:rPr>
          <w:b/>
          <w:bCs/>
        </w:rPr>
        <w:t xml:space="preserve">Contact Mohammad Uz-Zaman directly on </w:t>
      </w:r>
      <w:r w:rsidR="00D102B2">
        <w:rPr>
          <w:b/>
          <w:bCs/>
        </w:rPr>
        <w:t>+44</w:t>
      </w:r>
      <w:r w:rsidRPr="008464A0">
        <w:rPr>
          <w:b/>
          <w:bCs/>
        </w:rPr>
        <w:t>782 526</w:t>
      </w:r>
      <w:r w:rsidR="00D102B2">
        <w:rPr>
          <w:b/>
          <w:bCs/>
        </w:rPr>
        <w:t xml:space="preserve"> </w:t>
      </w:r>
      <w:r w:rsidRPr="008464A0">
        <w:rPr>
          <w:b/>
          <w:bCs/>
        </w:rPr>
        <w:t xml:space="preserve">1421 or book a consultancy slot via his Calendly link: </w:t>
      </w:r>
      <w:hyperlink r:id="rId5" w:history="1">
        <w:r w:rsidRPr="008464A0">
          <w:rPr>
            <w:rStyle w:val="Hyperlink"/>
            <w:b/>
            <w:bCs/>
            <w:color w:val="auto"/>
          </w:rPr>
          <w:t>https://calendly.com/adlestateplanning</w:t>
        </w:r>
      </w:hyperlink>
    </w:p>
    <w:p w14:paraId="253C614D" w14:textId="186D81A5" w:rsidR="00D400ED" w:rsidRDefault="00D400ED">
      <w:pPr>
        <w:rPr>
          <w:b/>
          <w:bCs/>
        </w:rPr>
      </w:pPr>
    </w:p>
    <w:p w14:paraId="3C135309" w14:textId="48394A65" w:rsidR="00D400ED" w:rsidRDefault="00D400ED">
      <w:pPr>
        <w:rPr>
          <w:b/>
          <w:bCs/>
        </w:rPr>
      </w:pPr>
      <w:r>
        <w:rPr>
          <w:b/>
          <w:bCs/>
        </w:rPr>
        <w:lastRenderedPageBreak/>
        <w:t xml:space="preserve">You can also visit our website at: </w:t>
      </w:r>
      <w:hyperlink r:id="rId6" w:history="1">
        <w:r w:rsidRPr="00B227AC">
          <w:rPr>
            <w:rStyle w:val="Hyperlink"/>
            <w:b/>
            <w:bCs/>
          </w:rPr>
          <w:t>www.adlestateplanning.co.uk</w:t>
        </w:r>
      </w:hyperlink>
    </w:p>
    <w:p w14:paraId="02F84924" w14:textId="162F1C8C" w:rsidR="00D400ED" w:rsidRDefault="000B70F6">
      <w:pPr>
        <w:rPr>
          <w:b/>
          <w:bCs/>
        </w:rPr>
      </w:pPr>
      <w:r>
        <w:rPr>
          <w:b/>
          <w:bCs/>
        </w:rPr>
        <w:t xml:space="preserve">ADL Estate Planning Ltd </w:t>
      </w:r>
    </w:p>
    <w:p w14:paraId="2866DB89" w14:textId="063969D0" w:rsidR="000B70F6" w:rsidRPr="008464A0" w:rsidRDefault="000B70F6">
      <w:pPr>
        <w:rPr>
          <w:b/>
          <w:bCs/>
        </w:rPr>
      </w:pPr>
      <w:r>
        <w:rPr>
          <w:b/>
          <w:bCs/>
        </w:rPr>
        <w:t>24 International House, Holborn Viaduct, City of London, EC1A 2BN</w:t>
      </w:r>
    </w:p>
    <w:p w14:paraId="128C501C" w14:textId="1D5DBAF1" w:rsidR="007C4009" w:rsidRDefault="007C4009">
      <w:pPr>
        <w:rPr>
          <w:b/>
          <w:bCs/>
        </w:rPr>
      </w:pPr>
    </w:p>
    <w:p w14:paraId="2FD962BA" w14:textId="77777777" w:rsidR="001652E6" w:rsidRPr="001D2620" w:rsidRDefault="001652E6">
      <w:pPr>
        <w:rPr>
          <w:b/>
          <w:bCs/>
        </w:rPr>
      </w:pPr>
    </w:p>
    <w:sectPr w:rsidR="001652E6" w:rsidRPr="001D26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ed Hat Displa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725AE"/>
    <w:multiLevelType w:val="hybridMultilevel"/>
    <w:tmpl w:val="92761BF4"/>
    <w:lvl w:ilvl="0" w:tplc="C27CCB0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20"/>
    <w:rsid w:val="000B70F6"/>
    <w:rsid w:val="001652E6"/>
    <w:rsid w:val="001662F5"/>
    <w:rsid w:val="001D2620"/>
    <w:rsid w:val="00264EF5"/>
    <w:rsid w:val="00320BCE"/>
    <w:rsid w:val="005C34F3"/>
    <w:rsid w:val="005F73D5"/>
    <w:rsid w:val="0075798E"/>
    <w:rsid w:val="007C4009"/>
    <w:rsid w:val="008464A0"/>
    <w:rsid w:val="008E01D4"/>
    <w:rsid w:val="00A06493"/>
    <w:rsid w:val="00D102B2"/>
    <w:rsid w:val="00D40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A4FA"/>
  <w15:chartTrackingRefBased/>
  <w15:docId w15:val="{0527CA4E-E353-4B2A-B743-B9D9B925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493"/>
    <w:pPr>
      <w:ind w:left="720"/>
      <w:contextualSpacing/>
    </w:pPr>
  </w:style>
  <w:style w:type="character" w:styleId="Emphasis">
    <w:name w:val="Emphasis"/>
    <w:basedOn w:val="DefaultParagraphFont"/>
    <w:uiPriority w:val="20"/>
    <w:qFormat/>
    <w:rsid w:val="005F73D5"/>
    <w:rPr>
      <w:i/>
      <w:iCs/>
    </w:rPr>
  </w:style>
  <w:style w:type="character" w:styleId="Hyperlink">
    <w:name w:val="Hyperlink"/>
    <w:basedOn w:val="DefaultParagraphFont"/>
    <w:uiPriority w:val="99"/>
    <w:unhideWhenUsed/>
    <w:rsid w:val="007C4009"/>
    <w:rPr>
      <w:color w:val="0563C1" w:themeColor="hyperlink"/>
      <w:u w:val="single"/>
    </w:rPr>
  </w:style>
  <w:style w:type="character" w:styleId="UnresolvedMention">
    <w:name w:val="Unresolved Mention"/>
    <w:basedOn w:val="DefaultParagraphFont"/>
    <w:uiPriority w:val="99"/>
    <w:semiHidden/>
    <w:unhideWhenUsed/>
    <w:rsid w:val="007C4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lestateplanning.co.uk" TargetMode="External"/><Relationship Id="rId5" Type="http://schemas.openxmlformats.org/officeDocument/2006/relationships/hyperlink" Target="https://calendly.com/adlestateplan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Uz-Zaman</dc:creator>
  <cp:keywords/>
  <dc:description/>
  <cp:lastModifiedBy>Mohammad Uz-Zaman</cp:lastModifiedBy>
  <cp:revision>12</cp:revision>
  <dcterms:created xsi:type="dcterms:W3CDTF">2021-02-18T14:00:00Z</dcterms:created>
  <dcterms:modified xsi:type="dcterms:W3CDTF">2021-02-18T16:58:00Z</dcterms:modified>
</cp:coreProperties>
</file>